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582" w:rsidRPr="007A46F1" w:rsidRDefault="00D56582" w:rsidP="00D56582">
      <w:pPr>
        <w:spacing w:after="0" w:line="240" w:lineRule="auto"/>
        <w:jc w:val="center"/>
        <w:rPr>
          <w:b/>
          <w:smallCaps/>
          <w:sz w:val="24"/>
        </w:rPr>
      </w:pPr>
      <w:bookmarkStart w:id="0" w:name="_GoBack"/>
      <w:bookmarkEnd w:id="0"/>
      <w:r>
        <w:rPr>
          <w:b/>
          <w:smallCaps/>
          <w:sz w:val="24"/>
        </w:rPr>
        <w:t xml:space="preserve">Guideline on </w:t>
      </w:r>
      <w:r w:rsidRPr="007A46F1">
        <w:rPr>
          <w:b/>
          <w:smallCaps/>
          <w:sz w:val="24"/>
        </w:rPr>
        <w:t xml:space="preserve">Cannabis use </w:t>
      </w:r>
    </w:p>
    <w:p w:rsidR="00D56582" w:rsidRPr="007A46F1" w:rsidRDefault="00D56582" w:rsidP="00D56582">
      <w:pPr>
        <w:spacing w:after="0" w:line="240" w:lineRule="auto"/>
        <w:jc w:val="center"/>
        <w:rPr>
          <w:b/>
          <w:smallCaps/>
          <w:sz w:val="24"/>
        </w:rPr>
      </w:pPr>
      <w:r w:rsidRPr="007A46F1">
        <w:rPr>
          <w:b/>
          <w:smallCaps/>
          <w:sz w:val="24"/>
        </w:rPr>
        <w:t>at Kingsway Lambton United Church</w:t>
      </w:r>
    </w:p>
    <w:p w:rsidR="00D56582" w:rsidRDefault="00D56582" w:rsidP="00D56582">
      <w:pPr>
        <w:spacing w:after="0" w:line="240" w:lineRule="auto"/>
      </w:pPr>
    </w:p>
    <w:p w:rsidR="00D56582" w:rsidRDefault="00D56582" w:rsidP="00D56582">
      <w:pPr>
        <w:spacing w:after="0" w:line="240" w:lineRule="auto"/>
      </w:pPr>
    </w:p>
    <w:p w:rsidR="00D56582" w:rsidRPr="006D092D" w:rsidRDefault="00D56582" w:rsidP="00D56582">
      <w:pPr>
        <w:spacing w:after="0" w:line="240" w:lineRule="auto"/>
        <w:rPr>
          <w:b/>
          <w:u w:val="single"/>
        </w:rPr>
      </w:pPr>
      <w:r w:rsidRPr="006D092D">
        <w:rPr>
          <w:b/>
          <w:u w:val="single"/>
        </w:rPr>
        <w:t>Recreational Use</w:t>
      </w:r>
    </w:p>
    <w:p w:rsidR="00D56582" w:rsidRDefault="00D56582" w:rsidP="00D56582">
      <w:pPr>
        <w:spacing w:before="240" w:after="0"/>
        <w:jc w:val="both"/>
      </w:pPr>
      <w:r>
        <w:t xml:space="preserve">The Canadian parliament enacted legislation </w:t>
      </w:r>
      <w:r w:rsidRPr="006D092D">
        <w:t>(</w:t>
      </w:r>
      <w:hyperlink r:id="rId4" w:tooltip="Cannabis Act" w:history="1">
        <w:r w:rsidRPr="006D092D">
          <w:t>Cannabis Act</w:t>
        </w:r>
      </w:hyperlink>
      <w:r w:rsidRPr="006D092D">
        <w:t xml:space="preserve">, Bill C-45) </w:t>
      </w:r>
      <w:r>
        <w:t>which</w:t>
      </w:r>
      <w:r w:rsidRPr="006D092D">
        <w:t xml:space="preserve"> legalize</w:t>
      </w:r>
      <w:r>
        <w:t>d</w:t>
      </w:r>
      <w:r w:rsidRPr="006D092D">
        <w:t xml:space="preserve"> cannabis for recreational use o</w:t>
      </w:r>
      <w:r>
        <w:t>n October 17, 2018.  Subsequently, Ontario enacted</w:t>
      </w:r>
      <w:r w:rsidRPr="009B7484">
        <w:t xml:space="preserve"> </w:t>
      </w:r>
      <w:r>
        <w:t xml:space="preserve">Bill 36 which prohibits </w:t>
      </w:r>
      <w:r w:rsidRPr="006A0E8A">
        <w:t xml:space="preserve">people </w:t>
      </w:r>
      <w:r>
        <w:t xml:space="preserve">from smoking or vaping </w:t>
      </w:r>
      <w:r w:rsidRPr="006A0E8A">
        <w:t xml:space="preserve">cannabis anywhere </w:t>
      </w:r>
      <w:r>
        <w:t xml:space="preserve">where it is not permissible </w:t>
      </w:r>
      <w:r w:rsidRPr="006A0E8A">
        <w:t>to consume tobacco (</w:t>
      </w:r>
      <w:r>
        <w:t xml:space="preserve">the </w:t>
      </w:r>
      <w:r w:rsidRPr="006A0E8A">
        <w:t>except</w:t>
      </w:r>
      <w:r>
        <w:t xml:space="preserve">ion being </w:t>
      </w:r>
      <w:r w:rsidRPr="006A0E8A">
        <w:t>in vehicles</w:t>
      </w:r>
      <w:r>
        <w:t xml:space="preserve"> – the driver and all passengers are forbidden to consume any form of cannabis)</w:t>
      </w:r>
      <w:r w:rsidRPr="006A0E8A">
        <w:t>.</w:t>
      </w:r>
    </w:p>
    <w:p w:rsidR="00D56582" w:rsidRDefault="00691948" w:rsidP="00D56582">
      <w:pPr>
        <w:spacing w:before="120"/>
        <w:jc w:val="both"/>
      </w:pPr>
      <w:hyperlink r:id="rId5" w:tooltip="Smoking" w:history="1">
        <w:r w:rsidR="00D56582" w:rsidRPr="00295112">
          <w:t>Smoking</w:t>
        </w:r>
      </w:hyperlink>
      <w:r w:rsidR="00D56582" w:rsidRPr="00295112">
        <w:t> in </w:t>
      </w:r>
      <w:hyperlink r:id="rId6" w:tooltip="Canada" w:history="1">
        <w:r w:rsidR="00D56582" w:rsidRPr="00295112">
          <w:t>Canada</w:t>
        </w:r>
      </w:hyperlink>
      <w:r w:rsidR="00D56582" w:rsidRPr="00295112">
        <w:t> is </w:t>
      </w:r>
      <w:hyperlink r:id="rId7" w:tooltip="Smoking ban" w:history="1">
        <w:r w:rsidR="00D56582" w:rsidRPr="00295112">
          <w:t>banned</w:t>
        </w:r>
      </w:hyperlink>
      <w:r w:rsidR="00D56582" w:rsidRPr="00295112">
        <w:t> in</w:t>
      </w:r>
      <w:r w:rsidR="00D56582">
        <w:t xml:space="preserve"> </w:t>
      </w:r>
      <w:r w:rsidR="00D56582" w:rsidRPr="00295112">
        <w:t>indoor </w:t>
      </w:r>
      <w:hyperlink r:id="rId8" w:tooltip="Public spaces" w:history="1">
        <w:r w:rsidR="00D56582">
          <w:t xml:space="preserve">public </w:t>
        </w:r>
        <w:r w:rsidR="00D56582" w:rsidRPr="00295112">
          <w:t>spaces</w:t>
        </w:r>
      </w:hyperlink>
      <w:r w:rsidR="00D56582" w:rsidRPr="00295112">
        <w:t> and workplaces by all </w:t>
      </w:r>
      <w:hyperlink r:id="rId9" w:tooltip="Provinces and territories of Canada" w:history="1">
        <w:r w:rsidR="00D56582" w:rsidRPr="00295112">
          <w:t>territories and provinces</w:t>
        </w:r>
      </w:hyperlink>
      <w:r w:rsidR="00D56582" w:rsidRPr="00295112">
        <w:t>, and by the </w:t>
      </w:r>
      <w:hyperlink r:id="rId10" w:tooltip="Government of Canada" w:history="1">
        <w:r w:rsidR="00D56582" w:rsidRPr="00295112">
          <w:t>federal government</w:t>
        </w:r>
      </w:hyperlink>
      <w:r w:rsidR="00D56582" w:rsidRPr="00295112">
        <w:t xml:space="preserve">. </w:t>
      </w:r>
      <w:r w:rsidR="00D56582">
        <w:t xml:space="preserve"> </w:t>
      </w:r>
      <w:r w:rsidR="00D56582" w:rsidRPr="00295112">
        <w:t xml:space="preserve">In Toronto, Municipal Code prohibits smoking within 9 meters </w:t>
      </w:r>
      <w:r w:rsidR="00D56582">
        <w:t xml:space="preserve">(29.5 feet) </w:t>
      </w:r>
      <w:r w:rsidR="00D56582" w:rsidRPr="00295112">
        <w:t>of an entrance or exit of any building used by the public. Smoking is also prohibited in all public squares and within 9 meters of park amenities such as playgrounds, sports fields, skate parks, ski hills, picnic areas, swimming pools, theatre space, splash pads, washrooms, beaches, park zoos and farms, and service waiting lines.</w:t>
      </w:r>
    </w:p>
    <w:p w:rsidR="00D56582" w:rsidRDefault="00D56582" w:rsidP="00D56582">
      <w:pPr>
        <w:jc w:val="both"/>
      </w:pPr>
      <w:r>
        <w:t>Along with being a location of worship and contemplation, Kingsway Lambton United Church is a workplace, a nursery school and a gathering place for congregational meetings and Church activities.  It is also host to teen programs and summer school camps as well as wider community events such as the Flea Market, Art Show and Christmas Pageant.   All of these activities do or could take place within the physical building as well as on the surrounding property.</w:t>
      </w:r>
    </w:p>
    <w:p w:rsidR="00D56582" w:rsidRPr="002069D6" w:rsidRDefault="00D56582" w:rsidP="00D56582">
      <w:pPr>
        <w:jc w:val="both"/>
      </w:pPr>
      <w:r w:rsidRPr="00CA5ECD">
        <w:rPr>
          <w:b/>
        </w:rPr>
        <w:t xml:space="preserve">Therefore, </w:t>
      </w:r>
      <w:r>
        <w:rPr>
          <w:b/>
        </w:rPr>
        <w:t xml:space="preserve">any </w:t>
      </w:r>
      <w:r w:rsidRPr="00CA5ECD">
        <w:rPr>
          <w:b/>
        </w:rPr>
        <w:t xml:space="preserve">use of recreational cannabis will not be permitted in the building or on the </w:t>
      </w:r>
      <w:r>
        <w:rPr>
          <w:b/>
        </w:rPr>
        <w:t>surrounding grounds</w:t>
      </w:r>
      <w:r w:rsidRPr="00CA5ECD">
        <w:rPr>
          <w:b/>
        </w:rPr>
        <w:t xml:space="preserve"> of the Church by any employee, congregant, visitor or user of the facilities</w:t>
      </w:r>
      <w:r>
        <w:t>.</w:t>
      </w:r>
    </w:p>
    <w:p w:rsidR="00D56582" w:rsidRPr="002069D6" w:rsidRDefault="00D56582" w:rsidP="00D56582">
      <w:pPr>
        <w:pStyle w:val="NormalWeb"/>
        <w:shd w:val="clear" w:color="auto" w:fill="FFFFFF"/>
        <w:textAlignment w:val="baseline"/>
        <w:rPr>
          <w:rFonts w:asciiTheme="minorHAnsi" w:eastAsiaTheme="minorHAnsi" w:hAnsiTheme="minorHAnsi" w:cstheme="minorBidi"/>
          <w:sz w:val="22"/>
          <w:szCs w:val="22"/>
        </w:rPr>
      </w:pPr>
    </w:p>
    <w:p w:rsidR="00D56582" w:rsidRPr="006D092D" w:rsidRDefault="00D56582" w:rsidP="00D56582">
      <w:pPr>
        <w:spacing w:after="0" w:line="240" w:lineRule="auto"/>
        <w:rPr>
          <w:b/>
          <w:u w:val="single"/>
        </w:rPr>
      </w:pPr>
      <w:r>
        <w:rPr>
          <w:b/>
          <w:u w:val="single"/>
        </w:rPr>
        <w:t>Medicinal</w:t>
      </w:r>
      <w:r w:rsidRPr="006D092D">
        <w:rPr>
          <w:b/>
          <w:u w:val="single"/>
        </w:rPr>
        <w:t xml:space="preserve"> Use</w:t>
      </w:r>
    </w:p>
    <w:p w:rsidR="00D56582" w:rsidRPr="00295112" w:rsidRDefault="00A91678" w:rsidP="00D56582">
      <w:pPr>
        <w:spacing w:before="240"/>
        <w:jc w:val="both"/>
      </w:pPr>
      <w:r>
        <w:t>A</w:t>
      </w:r>
      <w:r w:rsidR="00D56582" w:rsidRPr="002069D6">
        <w:t>ccommodations may be allowed for employees with a prescription for medicinal cannabis</w:t>
      </w:r>
      <w:r>
        <w:t xml:space="preserve"> after discussing the need with the individual’s</w:t>
      </w:r>
      <w:r w:rsidR="0004368F">
        <w:t xml:space="preserve"> designated M&amp;P representative.  </w:t>
      </w:r>
      <w:r w:rsidR="00D56582">
        <w:t>H</w:t>
      </w:r>
      <w:r w:rsidR="00D56582" w:rsidRPr="002069D6">
        <w:t>owever</w:t>
      </w:r>
      <w:bookmarkStart w:id="1" w:name="position_175117_300"/>
      <w:bookmarkStart w:id="2" w:name="position_175417_140"/>
      <w:bookmarkStart w:id="3" w:name="position_175557_760"/>
      <w:bookmarkEnd w:id="1"/>
      <w:bookmarkEnd w:id="2"/>
      <w:bookmarkEnd w:id="3"/>
      <w:r w:rsidR="00D56582">
        <w:t xml:space="preserve">, </w:t>
      </w:r>
      <w:r w:rsidR="00D56582" w:rsidRPr="002069D6">
        <w:t>any determination</w:t>
      </w:r>
      <w:bookmarkStart w:id="4" w:name="position_176317_260"/>
      <w:bookmarkEnd w:id="4"/>
      <w:r w:rsidR="00D56582">
        <w:t xml:space="preserve"> </w:t>
      </w:r>
      <w:r w:rsidR="00D56582" w:rsidRPr="002069D6">
        <w:t>about</w:t>
      </w:r>
      <w:bookmarkStart w:id="5" w:name="position_176577_300"/>
      <w:bookmarkEnd w:id="5"/>
      <w:r w:rsidR="00D56582">
        <w:t xml:space="preserve"> </w:t>
      </w:r>
      <w:r w:rsidR="00D56582" w:rsidRPr="002069D6">
        <w:t>the</w:t>
      </w:r>
      <w:bookmarkStart w:id="6" w:name="position_176877_520"/>
      <w:bookmarkEnd w:id="6"/>
      <w:r w:rsidR="00D56582">
        <w:t xml:space="preserve"> </w:t>
      </w:r>
      <w:r w:rsidR="00D56582" w:rsidRPr="002069D6">
        <w:t>need</w:t>
      </w:r>
      <w:bookmarkStart w:id="7" w:name="position_177397_939"/>
      <w:bookmarkEnd w:id="7"/>
      <w:r w:rsidR="00D56582">
        <w:t xml:space="preserve"> </w:t>
      </w:r>
      <w:r w:rsidR="00D56582" w:rsidRPr="002069D6">
        <w:t>for</w:t>
      </w:r>
      <w:bookmarkStart w:id="8" w:name="position_178418_1220"/>
      <w:bookmarkEnd w:id="8"/>
      <w:r w:rsidR="00D56582">
        <w:t xml:space="preserve"> </w:t>
      </w:r>
      <w:r w:rsidR="00D56582" w:rsidRPr="002069D6">
        <w:t>accommodation</w:t>
      </w:r>
      <w:bookmarkStart w:id="9" w:name="position_179638_280"/>
      <w:bookmarkStart w:id="10" w:name="position_179918_40"/>
      <w:bookmarkEnd w:id="9"/>
      <w:bookmarkEnd w:id="10"/>
      <w:r w:rsidR="00D56582">
        <w:t xml:space="preserve"> </w:t>
      </w:r>
      <w:r w:rsidR="00D56582" w:rsidRPr="002069D6">
        <w:t xml:space="preserve">would entail an assessment of </w:t>
      </w:r>
      <w:bookmarkStart w:id="11" w:name="position_181918_20"/>
      <w:bookmarkStart w:id="12" w:name="position_181938_80"/>
      <w:bookmarkStart w:id="13" w:name="position_182018_920"/>
      <w:bookmarkStart w:id="14" w:name="position_182938_320"/>
      <w:bookmarkStart w:id="15" w:name="position_183258_20"/>
      <w:bookmarkEnd w:id="11"/>
      <w:bookmarkEnd w:id="12"/>
      <w:bookmarkEnd w:id="13"/>
      <w:bookmarkEnd w:id="14"/>
      <w:bookmarkEnd w:id="15"/>
      <w:r w:rsidR="00D56582" w:rsidRPr="002069D6">
        <w:t>the</w:t>
      </w:r>
      <w:bookmarkStart w:id="16" w:name="position_183278_520"/>
      <w:bookmarkEnd w:id="16"/>
      <w:r w:rsidR="00D56582">
        <w:t xml:space="preserve"> </w:t>
      </w:r>
      <w:r w:rsidR="00D56582" w:rsidRPr="002069D6">
        <w:t>impact</w:t>
      </w:r>
      <w:bookmarkStart w:id="17" w:name="position_183798_260"/>
      <w:bookmarkEnd w:id="17"/>
      <w:r w:rsidR="00D56582">
        <w:t xml:space="preserve"> </w:t>
      </w:r>
      <w:r w:rsidR="00D56582" w:rsidRPr="002069D6">
        <w:t>of</w:t>
      </w:r>
      <w:bookmarkStart w:id="18" w:name="position_184058_160"/>
      <w:bookmarkEnd w:id="18"/>
      <w:r w:rsidR="00D56582">
        <w:t xml:space="preserve"> </w:t>
      </w:r>
      <w:r w:rsidR="00D56582" w:rsidRPr="002069D6">
        <w:t>the</w:t>
      </w:r>
      <w:bookmarkStart w:id="19" w:name="position_184218_1139"/>
      <w:bookmarkEnd w:id="19"/>
      <w:r w:rsidR="00D56582">
        <w:t xml:space="preserve"> </w:t>
      </w:r>
      <w:r w:rsidR="00D56582" w:rsidRPr="002069D6">
        <w:t>medication</w:t>
      </w:r>
      <w:bookmarkStart w:id="20" w:name="position_185779_560"/>
      <w:bookmarkEnd w:id="20"/>
      <w:r w:rsidR="00D56582">
        <w:t xml:space="preserve"> </w:t>
      </w:r>
      <w:r w:rsidR="00D56582" w:rsidRPr="002069D6">
        <w:t>(</w:t>
      </w:r>
      <w:bookmarkStart w:id="21" w:name="position_186339_300"/>
      <w:bookmarkEnd w:id="21"/>
      <w:r w:rsidR="00D56582" w:rsidRPr="002069D6">
        <w:t>whatever</w:t>
      </w:r>
      <w:bookmarkStart w:id="22" w:name="position_186639_100"/>
      <w:bookmarkEnd w:id="22"/>
      <w:r w:rsidR="00D56582">
        <w:t xml:space="preserve"> </w:t>
      </w:r>
      <w:bookmarkStart w:id="23" w:name="position_186739_160"/>
      <w:bookmarkEnd w:id="23"/>
      <w:r w:rsidR="00D56582">
        <w:t xml:space="preserve">that </w:t>
      </w:r>
      <w:r w:rsidR="00D56582" w:rsidRPr="002069D6">
        <w:t>may</w:t>
      </w:r>
      <w:bookmarkStart w:id="24" w:name="position_186899_240"/>
      <w:bookmarkEnd w:id="24"/>
      <w:r w:rsidR="00D56582">
        <w:t xml:space="preserve"> </w:t>
      </w:r>
      <w:r w:rsidR="00D56582" w:rsidRPr="002069D6">
        <w:t>be</w:t>
      </w:r>
      <w:bookmarkStart w:id="25" w:name="position_187139_1440"/>
      <w:bookmarkEnd w:id="25"/>
      <w:r w:rsidR="00D56582" w:rsidRPr="002069D6">
        <w:t>)</w:t>
      </w:r>
      <w:bookmarkStart w:id="26" w:name="position_188579_400"/>
      <w:bookmarkEnd w:id="26"/>
      <w:r w:rsidR="00D56582">
        <w:t xml:space="preserve"> </w:t>
      </w:r>
      <w:r w:rsidR="00D56582" w:rsidRPr="002069D6">
        <w:t>upon</w:t>
      </w:r>
      <w:bookmarkStart w:id="27" w:name="position_188979_100"/>
      <w:bookmarkEnd w:id="27"/>
      <w:r w:rsidR="00D56582">
        <w:t xml:space="preserve"> </w:t>
      </w:r>
      <w:r w:rsidR="00D56582" w:rsidRPr="002069D6">
        <w:t>the</w:t>
      </w:r>
      <w:bookmarkStart w:id="28" w:name="position_189079_520"/>
      <w:bookmarkEnd w:id="28"/>
      <w:r w:rsidR="00D56582">
        <w:t xml:space="preserve"> </w:t>
      </w:r>
      <w:r w:rsidR="00D56582" w:rsidRPr="002069D6">
        <w:t>individual</w:t>
      </w:r>
      <w:bookmarkStart w:id="29" w:name="position_189599_120"/>
      <w:bookmarkEnd w:id="29"/>
      <w:r w:rsidR="00D56582">
        <w:t xml:space="preserve"> </w:t>
      </w:r>
      <w:r w:rsidR="00D56582" w:rsidRPr="002069D6">
        <w:t>and</w:t>
      </w:r>
      <w:bookmarkStart w:id="30" w:name="position_189719_140"/>
      <w:bookmarkEnd w:id="30"/>
      <w:r w:rsidR="00D56582">
        <w:t xml:space="preserve"> the</w:t>
      </w:r>
      <w:r w:rsidR="00D56582" w:rsidRPr="002069D6">
        <w:t xml:space="preserve"> </w:t>
      </w:r>
      <w:bookmarkStart w:id="31" w:name="position_189859_380"/>
      <w:bookmarkEnd w:id="31"/>
      <w:r w:rsidR="00D56582" w:rsidRPr="002069D6">
        <w:t>ability</w:t>
      </w:r>
      <w:bookmarkStart w:id="32" w:name="position_190239_1380"/>
      <w:bookmarkEnd w:id="32"/>
      <w:r w:rsidR="00D56582">
        <w:t xml:space="preserve"> </w:t>
      </w:r>
      <w:r w:rsidR="00D56582" w:rsidRPr="002069D6">
        <w:t>to</w:t>
      </w:r>
      <w:bookmarkStart w:id="33" w:name="position_191619_380"/>
      <w:bookmarkEnd w:id="33"/>
      <w:r w:rsidR="00D56582">
        <w:t xml:space="preserve"> </w:t>
      </w:r>
      <w:r w:rsidR="00D56582" w:rsidRPr="002069D6">
        <w:t>carry out their duties.</w:t>
      </w:r>
      <w:bookmarkStart w:id="34" w:name="position_191999_400"/>
      <w:bookmarkStart w:id="35" w:name="position_192399_160"/>
      <w:bookmarkEnd w:id="34"/>
      <w:bookmarkEnd w:id="35"/>
      <w:r w:rsidR="00D56582">
        <w:t xml:space="preserve">  </w:t>
      </w:r>
      <w:r w:rsidR="00D56582" w:rsidRPr="002069D6">
        <w:t>This</w:t>
      </w:r>
      <w:bookmarkStart w:id="36" w:name="position_192559_640"/>
      <w:bookmarkEnd w:id="36"/>
      <w:r w:rsidR="00D56582">
        <w:t xml:space="preserve"> would necessitate clear documentation from the prescribing physician regarding </w:t>
      </w:r>
      <w:bookmarkStart w:id="37" w:name="position_200081_1099"/>
      <w:bookmarkEnd w:id="37"/>
      <w:r w:rsidR="00D56582">
        <w:t>the impact of the medication on the individual.  If there would be an impairment, then some accommodation is likely to be required which could include modification of the work schedule or duties or possibly a temporary leave of absence.</w:t>
      </w:r>
    </w:p>
    <w:p w:rsidR="0004368F" w:rsidRDefault="0004368F" w:rsidP="0004368F"/>
    <w:p w:rsidR="00A67EC0" w:rsidRPr="0004368F" w:rsidRDefault="0004368F" w:rsidP="0004368F">
      <w:pPr>
        <w:tabs>
          <w:tab w:val="right" w:pos="9356"/>
        </w:tabs>
        <w:rPr>
          <w:sz w:val="20"/>
        </w:rPr>
      </w:pPr>
      <w:r>
        <w:tab/>
      </w:r>
      <w:r w:rsidRPr="0004368F">
        <w:rPr>
          <w:sz w:val="20"/>
        </w:rPr>
        <w:t>Approved – Official Board – February 5, 2019</w:t>
      </w:r>
    </w:p>
    <w:sectPr w:rsidR="00A67EC0" w:rsidRPr="000436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82"/>
    <w:rsid w:val="0004368F"/>
    <w:rsid w:val="00691948"/>
    <w:rsid w:val="00A67EC0"/>
    <w:rsid w:val="00A91678"/>
    <w:rsid w:val="00D56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E1DD0-61C2-47E4-9490-C61E94EC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5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ublic_spaces" TargetMode="External"/><Relationship Id="rId3" Type="http://schemas.openxmlformats.org/officeDocument/2006/relationships/webSettings" Target="webSettings.xml"/><Relationship Id="rId7" Type="http://schemas.openxmlformats.org/officeDocument/2006/relationships/hyperlink" Target="https://en.wikipedia.org/wiki/Smoking_b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anada" TargetMode="External"/><Relationship Id="rId11" Type="http://schemas.openxmlformats.org/officeDocument/2006/relationships/fontTable" Target="fontTable.xml"/><Relationship Id="rId5" Type="http://schemas.openxmlformats.org/officeDocument/2006/relationships/hyperlink" Target="https://en.wikipedia.org/wiki/Smoking" TargetMode="External"/><Relationship Id="rId10" Type="http://schemas.openxmlformats.org/officeDocument/2006/relationships/hyperlink" Target="https://en.wikipedia.org/wiki/Government_of_Canada" TargetMode="External"/><Relationship Id="rId4" Type="http://schemas.openxmlformats.org/officeDocument/2006/relationships/hyperlink" Target="https://en.wikipedia.org/wiki/Cannabis_Act" TargetMode="External"/><Relationship Id="rId9" Type="http://schemas.openxmlformats.org/officeDocument/2006/relationships/hyperlink" Target="https://en.wikipedia.org/wiki/Provinces_and_territories_of_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Office Administrator</cp:lastModifiedBy>
  <cp:revision>2</cp:revision>
  <dcterms:created xsi:type="dcterms:W3CDTF">2019-02-12T14:24:00Z</dcterms:created>
  <dcterms:modified xsi:type="dcterms:W3CDTF">2019-02-12T14:24:00Z</dcterms:modified>
</cp:coreProperties>
</file>